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66E96" w14:textId="77777777" w:rsidR="00704624" w:rsidRPr="00704624" w:rsidRDefault="00704624" w:rsidP="00704624">
      <w:pPr>
        <w:jc w:val="center"/>
        <w:rPr>
          <w:rFonts w:cs="Times New Roman"/>
          <w:sz w:val="24"/>
          <w:szCs w:val="24"/>
        </w:rPr>
      </w:pPr>
    </w:p>
    <w:p w14:paraId="50CD29F9" w14:textId="77777777" w:rsidR="00704624" w:rsidRPr="00704624" w:rsidRDefault="00704624" w:rsidP="00704624">
      <w:pPr>
        <w:jc w:val="center"/>
        <w:rPr>
          <w:rFonts w:cs="Times New Roman"/>
          <w:sz w:val="24"/>
          <w:szCs w:val="24"/>
        </w:rPr>
      </w:pPr>
    </w:p>
    <w:p w14:paraId="6C15FD3B" w14:textId="77777777" w:rsidR="00704624" w:rsidRPr="00704624" w:rsidRDefault="00704624" w:rsidP="00704624">
      <w:pPr>
        <w:jc w:val="center"/>
        <w:rPr>
          <w:rFonts w:cs="Times New Roman"/>
          <w:sz w:val="24"/>
          <w:szCs w:val="24"/>
        </w:rPr>
      </w:pPr>
    </w:p>
    <w:p w14:paraId="088A2751" w14:textId="77777777" w:rsidR="00704624" w:rsidRPr="00704624" w:rsidRDefault="00704624" w:rsidP="00704624">
      <w:pPr>
        <w:jc w:val="center"/>
        <w:rPr>
          <w:rFonts w:cs="Times New Roman"/>
          <w:sz w:val="24"/>
          <w:szCs w:val="24"/>
        </w:rPr>
      </w:pPr>
    </w:p>
    <w:p w14:paraId="6D6E0169" w14:textId="77777777" w:rsidR="00704624" w:rsidRPr="00704624" w:rsidRDefault="00704624" w:rsidP="00704624">
      <w:pPr>
        <w:jc w:val="center"/>
        <w:rPr>
          <w:rFonts w:cs="Times New Roman"/>
          <w:sz w:val="24"/>
          <w:szCs w:val="24"/>
        </w:rPr>
      </w:pPr>
    </w:p>
    <w:p w14:paraId="156F4C78" w14:textId="77777777" w:rsidR="00704624" w:rsidRPr="00704624" w:rsidRDefault="00704624" w:rsidP="00704624">
      <w:pPr>
        <w:jc w:val="center"/>
        <w:rPr>
          <w:rFonts w:cs="Times New Roman"/>
          <w:sz w:val="24"/>
          <w:szCs w:val="24"/>
        </w:rPr>
      </w:pPr>
    </w:p>
    <w:p w14:paraId="267D197B" w14:textId="3038FDD9" w:rsidR="006803D4" w:rsidRPr="00704624" w:rsidRDefault="00B310D1" w:rsidP="00704624">
      <w:pPr>
        <w:spacing w:line="480" w:lineRule="auto"/>
        <w:jc w:val="center"/>
        <w:rPr>
          <w:rFonts w:cs="Times New Roman"/>
          <w:sz w:val="24"/>
          <w:szCs w:val="24"/>
        </w:rPr>
      </w:pPr>
      <w:r w:rsidRPr="00704624">
        <w:rPr>
          <w:rFonts w:cs="Times New Roman"/>
          <w:sz w:val="24"/>
          <w:szCs w:val="24"/>
        </w:rPr>
        <w:t>French culture in the United States.</w:t>
      </w:r>
    </w:p>
    <w:p w14:paraId="68A151F4" w14:textId="77777777" w:rsidR="00704624" w:rsidRPr="00704624" w:rsidRDefault="00B310D1" w:rsidP="00704624">
      <w:pPr>
        <w:spacing w:line="480" w:lineRule="auto"/>
        <w:jc w:val="center"/>
        <w:rPr>
          <w:rFonts w:cs="Times New Roman"/>
          <w:sz w:val="24"/>
          <w:szCs w:val="24"/>
        </w:rPr>
      </w:pPr>
      <w:r w:rsidRPr="00704624">
        <w:rPr>
          <w:rFonts w:cs="Times New Roman"/>
          <w:sz w:val="24"/>
          <w:szCs w:val="24"/>
        </w:rPr>
        <w:t>Student name</w:t>
      </w:r>
    </w:p>
    <w:p w14:paraId="4F275EC3" w14:textId="77777777" w:rsidR="00704624" w:rsidRPr="00704624" w:rsidRDefault="00B310D1" w:rsidP="00704624">
      <w:pPr>
        <w:spacing w:line="480" w:lineRule="auto"/>
        <w:jc w:val="center"/>
        <w:rPr>
          <w:rFonts w:cs="Times New Roman"/>
          <w:sz w:val="24"/>
          <w:szCs w:val="24"/>
        </w:rPr>
      </w:pPr>
      <w:r w:rsidRPr="00704624">
        <w:rPr>
          <w:rFonts w:cs="Times New Roman"/>
          <w:sz w:val="24"/>
          <w:szCs w:val="24"/>
        </w:rPr>
        <w:t>Institution affiliations</w:t>
      </w:r>
    </w:p>
    <w:p w14:paraId="62459F4B" w14:textId="1BE0C48C" w:rsidR="00704624" w:rsidRPr="00704624" w:rsidRDefault="00B310D1" w:rsidP="00704624">
      <w:pPr>
        <w:spacing w:line="480" w:lineRule="auto"/>
        <w:jc w:val="center"/>
        <w:rPr>
          <w:rFonts w:cs="Times New Roman"/>
          <w:sz w:val="24"/>
          <w:szCs w:val="24"/>
        </w:rPr>
      </w:pPr>
      <w:r w:rsidRPr="00704624">
        <w:rPr>
          <w:rFonts w:cs="Times New Roman"/>
          <w:sz w:val="24"/>
          <w:szCs w:val="24"/>
        </w:rPr>
        <w:t>Date.</w:t>
      </w:r>
      <w:r w:rsidRPr="00704624">
        <w:rPr>
          <w:rFonts w:cs="Times New Roman"/>
          <w:sz w:val="24"/>
          <w:szCs w:val="24"/>
        </w:rPr>
        <w:br w:type="page"/>
      </w:r>
    </w:p>
    <w:p w14:paraId="3932C50B" w14:textId="3130714E" w:rsidR="00704624" w:rsidRPr="00CC4940" w:rsidRDefault="00CC4940" w:rsidP="00CC4940">
      <w:pPr>
        <w:jc w:val="center"/>
        <w:rPr>
          <w:rFonts w:cs="Times New Roman"/>
          <w:b/>
          <w:bCs/>
          <w:sz w:val="24"/>
          <w:szCs w:val="24"/>
        </w:rPr>
      </w:pPr>
      <w:r w:rsidRPr="00CC4940">
        <w:rPr>
          <w:rFonts w:cs="Times New Roman"/>
          <w:b/>
          <w:bCs/>
          <w:sz w:val="24"/>
          <w:szCs w:val="24"/>
        </w:rPr>
        <w:lastRenderedPageBreak/>
        <w:t>FRE</w:t>
      </w:r>
      <w:bookmarkStart w:id="0" w:name="_GoBack"/>
      <w:bookmarkEnd w:id="0"/>
      <w:r w:rsidRPr="00CC4940">
        <w:rPr>
          <w:rFonts w:cs="Times New Roman"/>
          <w:b/>
          <w:bCs/>
          <w:sz w:val="24"/>
          <w:szCs w:val="24"/>
        </w:rPr>
        <w:t>NCH CULTURE</w:t>
      </w:r>
    </w:p>
    <w:p w14:paraId="6336C894" w14:textId="77777777" w:rsidR="00CC4940" w:rsidRDefault="00CC4940" w:rsidP="0021353E">
      <w:pPr>
        <w:spacing w:line="480" w:lineRule="auto"/>
        <w:ind w:firstLine="720"/>
        <w:jc w:val="both"/>
        <w:rPr>
          <w:rFonts w:cs="Times New Roman"/>
          <w:sz w:val="24"/>
          <w:szCs w:val="24"/>
        </w:rPr>
      </w:pPr>
    </w:p>
    <w:p w14:paraId="1A8A1787" w14:textId="434FB099" w:rsidR="009C6B62" w:rsidRPr="00704624" w:rsidRDefault="00B310D1" w:rsidP="0021353E">
      <w:pPr>
        <w:spacing w:line="480" w:lineRule="auto"/>
        <w:ind w:firstLine="720"/>
        <w:jc w:val="both"/>
        <w:rPr>
          <w:rFonts w:cs="Times New Roman"/>
          <w:sz w:val="24"/>
          <w:szCs w:val="24"/>
        </w:rPr>
      </w:pPr>
      <w:r w:rsidRPr="00704624">
        <w:rPr>
          <w:rFonts w:cs="Times New Roman"/>
          <w:sz w:val="24"/>
          <w:szCs w:val="24"/>
        </w:rPr>
        <w:t>Culture refers to the different features and knowledge that a particular group of people may have. Culture may involve their language, social habits, music, arts, economic activities, religion, and cuisine. It may also involve their laws, customs, and rule</w:t>
      </w:r>
      <w:r w:rsidRPr="00704624">
        <w:rPr>
          <w:rFonts w:cs="Times New Roman"/>
          <w:sz w:val="24"/>
          <w:szCs w:val="24"/>
        </w:rPr>
        <w:t>s. The assimilation of the French culture into the United States enabled Americans to familiarize themselves with the French culture. French culture has a lot of different customs and traditions and has highly contributed to the major activities and lifest</w:t>
      </w:r>
      <w:r w:rsidRPr="00704624">
        <w:rPr>
          <w:rFonts w:cs="Times New Roman"/>
          <w:sz w:val="24"/>
          <w:szCs w:val="24"/>
        </w:rPr>
        <w:t xml:space="preserve">yles of the world. The mention of French culture quickly turns </w:t>
      </w:r>
      <w:r w:rsidR="00FB448B" w:rsidRPr="00704624">
        <w:rPr>
          <w:rFonts w:cs="Times New Roman"/>
          <w:sz w:val="24"/>
          <w:szCs w:val="24"/>
        </w:rPr>
        <w:t xml:space="preserve">minds to Paris. However, </w:t>
      </w:r>
      <w:r w:rsidRPr="00704624">
        <w:rPr>
          <w:rFonts w:cs="Times New Roman"/>
          <w:sz w:val="24"/>
          <w:szCs w:val="24"/>
        </w:rPr>
        <w:t>there is more than just the City of Lights. France has a population of 65 million people. There are many different ethnicities and cultures that can be found in France,</w:t>
      </w:r>
      <w:r w:rsidRPr="00704624">
        <w:rPr>
          <w:rFonts w:cs="Times New Roman"/>
          <w:sz w:val="24"/>
          <w:szCs w:val="24"/>
        </w:rPr>
        <w:t xml:space="preserve"> also. Most of the people residing in France speak French. However, English and a few other languages are also spok</w:t>
      </w:r>
      <w:r w:rsidR="00FB448B" w:rsidRPr="00704624">
        <w:rPr>
          <w:rFonts w:cs="Times New Roman"/>
          <w:sz w:val="24"/>
          <w:szCs w:val="24"/>
        </w:rPr>
        <w:t xml:space="preserve">en. According to (Gordon et al, 2001), </w:t>
      </w:r>
      <w:r w:rsidR="00847588" w:rsidRPr="00704624">
        <w:rPr>
          <w:rFonts w:cs="Times New Roman"/>
          <w:sz w:val="24"/>
          <w:szCs w:val="24"/>
        </w:rPr>
        <w:t>globalization has affected the French culture focusing on their entertainment and cuisine, giving these as reasons why the French rejected globalization. However, French culture has also influenced global relations by extending their cultures all over the world. French culture has social effects on the citizens of the United States. Therefore, this research focuses on understanding the history, the sex and gender roles, and the social effects of the French culture in the United States.</w:t>
      </w:r>
    </w:p>
    <w:p w14:paraId="67E9958D" w14:textId="1C3E67E9" w:rsidR="00847588" w:rsidRPr="00704624" w:rsidRDefault="00B310D1" w:rsidP="0021353E">
      <w:pPr>
        <w:spacing w:line="480" w:lineRule="auto"/>
        <w:ind w:firstLine="720"/>
        <w:jc w:val="both"/>
        <w:rPr>
          <w:rFonts w:cs="Times New Roman"/>
          <w:sz w:val="24"/>
          <w:szCs w:val="24"/>
        </w:rPr>
      </w:pPr>
      <w:r w:rsidRPr="00704624">
        <w:rPr>
          <w:rFonts w:cs="Times New Roman"/>
          <w:sz w:val="24"/>
          <w:szCs w:val="24"/>
        </w:rPr>
        <w:t xml:space="preserve">Just like any other culture, French culture is just as interesting. Located in western Europe. France is the third-largest </w:t>
      </w:r>
      <w:r w:rsidRPr="00704624">
        <w:rPr>
          <w:rFonts w:cs="Times New Roman"/>
          <w:sz w:val="24"/>
          <w:szCs w:val="24"/>
        </w:rPr>
        <w:t>European nation, after Russia and Ukraine. In the beginning, France was ruled by royals. Then, during the French Revolution, royal power collapsed and a republic was established. After that, the country was in constant battles and France is currently in it</w:t>
      </w:r>
      <w:r w:rsidRPr="00704624">
        <w:rPr>
          <w:rFonts w:cs="Times New Roman"/>
          <w:sz w:val="24"/>
          <w:szCs w:val="24"/>
        </w:rPr>
        <w:t xml:space="preserve">s fifth republic which was established in 1959. Important historical figures such as Louis XIV, Napoleon Bonaparte, Voltaire, and Marie Antoinette were all from France. Today, France is a prosperous </w:t>
      </w:r>
      <w:r w:rsidRPr="00704624">
        <w:rPr>
          <w:rFonts w:cs="Times New Roman"/>
          <w:sz w:val="24"/>
          <w:szCs w:val="24"/>
        </w:rPr>
        <w:lastRenderedPageBreak/>
        <w:t>nation. According to Encyclopedia Britannica, France is "</w:t>
      </w:r>
      <w:r w:rsidRPr="00704624">
        <w:rPr>
          <w:rFonts w:cs="Times New Roman"/>
          <w:sz w:val="24"/>
          <w:szCs w:val="24"/>
        </w:rPr>
        <w:t>Europe's most important agricultural producer and one of the world’s leading industrial powers” (Aldrich, 1996)</w:t>
      </w:r>
      <w:r w:rsidR="00BE7514" w:rsidRPr="00704624">
        <w:rPr>
          <w:rFonts w:cs="Times New Roman"/>
          <w:sz w:val="24"/>
          <w:szCs w:val="24"/>
        </w:rPr>
        <w:t>. The relations between France and the United States were established in 1778 after the United States declared independence from Great Britain, allowing the French to bring their culture into the United States because the United States and France maintained active and friendly political, economic, and social relationships.</w:t>
      </w:r>
    </w:p>
    <w:p w14:paraId="212506CD" w14:textId="300E02AD" w:rsidR="00FC02CA" w:rsidRPr="00704624" w:rsidRDefault="00B310D1" w:rsidP="0021353E">
      <w:pPr>
        <w:spacing w:line="480" w:lineRule="auto"/>
        <w:ind w:firstLine="720"/>
        <w:jc w:val="both"/>
        <w:rPr>
          <w:rFonts w:cs="Times New Roman"/>
          <w:sz w:val="24"/>
          <w:szCs w:val="24"/>
        </w:rPr>
      </w:pPr>
      <w:r w:rsidRPr="00704624">
        <w:rPr>
          <w:rFonts w:cs="Times New Roman"/>
          <w:sz w:val="24"/>
          <w:szCs w:val="24"/>
        </w:rPr>
        <w:t>Despite the good relationship between the United States and France during th</w:t>
      </w:r>
      <w:r w:rsidRPr="00704624">
        <w:rPr>
          <w:rFonts w:cs="Times New Roman"/>
          <w:sz w:val="24"/>
          <w:szCs w:val="24"/>
        </w:rPr>
        <w:t>e war and independence period, the United States represents the French culture as an aggravate culture after that. The French culture spread throughout the United States, such that today, the highest population of residents in North America is approximatel</w:t>
      </w:r>
      <w:r w:rsidRPr="00704624">
        <w:rPr>
          <w:rFonts w:cs="Times New Roman"/>
          <w:sz w:val="24"/>
          <w:szCs w:val="24"/>
        </w:rPr>
        <w:t>y ninety-five percent. Moreover, the French culture has also been viewed as an individualistic culture by the Americans. That is, the parents make their children physically and emotionally independent regardless of the social, economic, and political group</w:t>
      </w:r>
      <w:r w:rsidRPr="00704624">
        <w:rPr>
          <w:rFonts w:cs="Times New Roman"/>
          <w:sz w:val="24"/>
          <w:szCs w:val="24"/>
        </w:rPr>
        <w:t xml:space="preserve">s they belong in. For instance, people are considered strong if they can do </w:t>
      </w:r>
      <w:r w:rsidR="005B5315" w:rsidRPr="00704624">
        <w:rPr>
          <w:rFonts w:cs="Times New Roman"/>
          <w:sz w:val="24"/>
          <w:szCs w:val="24"/>
        </w:rPr>
        <w:t>things on their own and not depend on others. The art of the French culture contributed to the improvement of American cuisines, quality in film production, social science</w:t>
      </w:r>
      <w:r w:rsidR="00DB3E40" w:rsidRPr="00704624">
        <w:rPr>
          <w:rFonts w:cs="Times New Roman"/>
          <w:sz w:val="24"/>
          <w:szCs w:val="24"/>
        </w:rPr>
        <w:t>, mathematics and innovation, and technology. Therefore, today the social economic and regional relationships have been greatly improved and raised.</w:t>
      </w:r>
    </w:p>
    <w:p w14:paraId="248963EB" w14:textId="20C0C00E" w:rsidR="00DB3E40" w:rsidRPr="00704624" w:rsidRDefault="00B310D1" w:rsidP="0021353E">
      <w:pPr>
        <w:spacing w:line="480" w:lineRule="auto"/>
        <w:ind w:firstLine="720"/>
        <w:jc w:val="both"/>
        <w:rPr>
          <w:rFonts w:cs="Times New Roman"/>
          <w:sz w:val="24"/>
          <w:szCs w:val="24"/>
        </w:rPr>
      </w:pPr>
      <w:r w:rsidRPr="00704624">
        <w:rPr>
          <w:rFonts w:cs="Times New Roman"/>
          <w:sz w:val="24"/>
          <w:szCs w:val="24"/>
        </w:rPr>
        <w:t xml:space="preserve">Just like in most parts of the world, gender inequality exists in French culture. Gender inequality talks about the </w:t>
      </w:r>
      <w:r w:rsidRPr="00704624">
        <w:rPr>
          <w:rFonts w:cs="Times New Roman"/>
          <w:sz w:val="24"/>
          <w:szCs w:val="24"/>
        </w:rPr>
        <w:t xml:space="preserve">unequal treatment of women and men in social, economic, and political environments. According to (Papuchon, 2017), social roles </w:t>
      </w:r>
      <w:r w:rsidR="00F84899" w:rsidRPr="00704624">
        <w:rPr>
          <w:rFonts w:cs="Times New Roman"/>
          <w:sz w:val="24"/>
          <w:szCs w:val="24"/>
        </w:rPr>
        <w:t xml:space="preserve">are different between the male and the female gender. For instance, domestic works are still predominantly carried out by women. That is, most people still believe that a person's sex contributes to determining what they do, behave what they aspire to be. The French culture also has values that have great importance to them. </w:t>
      </w:r>
      <w:r w:rsidR="00F84899" w:rsidRPr="00704624">
        <w:rPr>
          <w:rFonts w:cs="Times New Roman"/>
          <w:sz w:val="24"/>
          <w:szCs w:val="24"/>
        </w:rPr>
        <w:lastRenderedPageBreak/>
        <w:t xml:space="preserve">They include intellectualism, courtesy, artistry, privacy, individualism, and pride. These components form the French culture values. For example, </w:t>
      </w:r>
      <w:r w:rsidR="005A6FA2" w:rsidRPr="00704624">
        <w:rPr>
          <w:rFonts w:cs="Times New Roman"/>
          <w:sz w:val="24"/>
          <w:szCs w:val="24"/>
        </w:rPr>
        <w:t>the French culture believes in the pride of individual character and the government in general. For instance, they are often insulted by negative comments about their nation, therefore, most people usually mistake their character as rude. Secondly, they value courtesy, that is, the French culture appreciates extending of polite language, gestures, and generosity</w:t>
      </w:r>
      <w:r w:rsidR="00BE0C2A" w:rsidRPr="00704624">
        <w:rPr>
          <w:rFonts w:cs="Times New Roman"/>
          <w:sz w:val="24"/>
          <w:szCs w:val="24"/>
        </w:rPr>
        <w:t xml:space="preserve"> (</w:t>
      </w:r>
      <w:r w:rsidR="00BE0C2A" w:rsidRPr="00704624">
        <w:rPr>
          <w:rFonts w:cs="Times New Roman"/>
          <w:color w:val="222222"/>
          <w:sz w:val="24"/>
          <w:szCs w:val="24"/>
          <w:shd w:val="clear" w:color="auto" w:fill="FFFFFF"/>
        </w:rPr>
        <w:t>Stambolis-Ruhstorfer et al, 2017).</w:t>
      </w:r>
    </w:p>
    <w:p w14:paraId="5DA59C01" w14:textId="06F21E09" w:rsidR="00BE0C2A" w:rsidRPr="00704624" w:rsidRDefault="00B310D1" w:rsidP="0021353E">
      <w:pPr>
        <w:spacing w:line="480" w:lineRule="auto"/>
        <w:ind w:firstLine="720"/>
        <w:jc w:val="both"/>
        <w:rPr>
          <w:rFonts w:cs="Times New Roman"/>
          <w:sz w:val="24"/>
          <w:szCs w:val="24"/>
        </w:rPr>
      </w:pPr>
      <w:r w:rsidRPr="00704624">
        <w:rPr>
          <w:rFonts w:cs="Times New Roman"/>
          <w:sz w:val="24"/>
          <w:szCs w:val="24"/>
        </w:rPr>
        <w:t xml:space="preserve">The French belief system is made up of several religions, that make them the most irreligious nations in the world. </w:t>
      </w:r>
      <w:r w:rsidR="00520575" w:rsidRPr="00704624">
        <w:rPr>
          <w:rFonts w:cs="Times New Roman"/>
          <w:sz w:val="24"/>
          <w:szCs w:val="24"/>
        </w:rPr>
        <w:t xml:space="preserve">The multi-religion started during the French revolution in the mid-1970s when the revolution of the French attempted to rearrange the Roman Catholic church by altering the relationship between religion and the national politics of France. This caused a lot of devoted Catholics to go against the French revolution, therefore, turning against the church and the Christian faith. </w:t>
      </w:r>
      <w:r w:rsidRPr="00704624">
        <w:rPr>
          <w:rFonts w:cs="Times New Roman"/>
          <w:sz w:val="24"/>
          <w:szCs w:val="24"/>
        </w:rPr>
        <w:t>The major faith is</w:t>
      </w:r>
      <w:r w:rsidRPr="00704624">
        <w:rPr>
          <w:rFonts w:cs="Times New Roman"/>
          <w:sz w:val="24"/>
          <w:szCs w:val="24"/>
        </w:rPr>
        <w:t xml:space="preserve"> Christianity, containing mostly, Catholics, Eastern orthodoxy, Armenian Orthodoxy, and Protestantism. Other faiths include Islam, Buddism, Hindu, Sikh, and Judaism.</w:t>
      </w:r>
    </w:p>
    <w:p w14:paraId="1917A273" w14:textId="5B53685A" w:rsidR="00F84899" w:rsidRPr="00704624" w:rsidRDefault="00B310D1" w:rsidP="0021353E">
      <w:pPr>
        <w:spacing w:line="480" w:lineRule="auto"/>
        <w:ind w:firstLine="720"/>
        <w:jc w:val="both"/>
        <w:rPr>
          <w:rFonts w:cs="Times New Roman"/>
          <w:sz w:val="24"/>
          <w:szCs w:val="24"/>
        </w:rPr>
      </w:pPr>
      <w:r w:rsidRPr="00704624">
        <w:rPr>
          <w:rFonts w:cs="Times New Roman"/>
          <w:sz w:val="24"/>
          <w:szCs w:val="24"/>
        </w:rPr>
        <w:t>Over the years, the French culture has been acculturated to the day to day lives of Americ</w:t>
      </w:r>
      <w:r w:rsidRPr="00704624">
        <w:rPr>
          <w:rFonts w:cs="Times New Roman"/>
          <w:sz w:val="24"/>
          <w:szCs w:val="24"/>
        </w:rPr>
        <w:t xml:space="preserve">ans. Acculturation refers to the transmission of values, customs, and beliefs from one cultural group to another. According to (Linton et al, 1936), the theory of acculturation shows </w:t>
      </w:r>
      <w:r w:rsidR="00AD5C9D" w:rsidRPr="00704624">
        <w:rPr>
          <w:rFonts w:cs="Times New Roman"/>
          <w:sz w:val="24"/>
          <w:szCs w:val="24"/>
        </w:rPr>
        <w:t>that acculturation</w:t>
      </w:r>
      <w:r w:rsidRPr="00704624">
        <w:rPr>
          <w:rFonts w:cs="Times New Roman"/>
          <w:sz w:val="24"/>
          <w:szCs w:val="24"/>
        </w:rPr>
        <w:t xml:space="preserve"> happens when people from different cultural groups com</w:t>
      </w:r>
      <w:r w:rsidRPr="00704624">
        <w:rPr>
          <w:rFonts w:cs="Times New Roman"/>
          <w:sz w:val="24"/>
          <w:szCs w:val="24"/>
        </w:rPr>
        <w:t xml:space="preserve">e into long, continuous, and first-hand </w:t>
      </w:r>
      <w:r w:rsidR="00AD5C9D" w:rsidRPr="00704624">
        <w:rPr>
          <w:rFonts w:cs="Times New Roman"/>
          <w:sz w:val="24"/>
          <w:szCs w:val="24"/>
        </w:rPr>
        <w:t xml:space="preserve">contact with each other hence the exchange of cultural values, attitudes, identities and social and cultural systems. The acculturation of the French culture into the American culture was through integration. That is, bringing the American and French communities together. For instance, the French assisted America to free themselves into independence from Great Britain facilitating their integration with the united states. During this process, the American culture was </w:t>
      </w:r>
      <w:r w:rsidR="00AD5C9D" w:rsidRPr="00704624">
        <w:rPr>
          <w:rFonts w:cs="Times New Roman"/>
          <w:sz w:val="24"/>
          <w:szCs w:val="24"/>
        </w:rPr>
        <w:lastRenderedPageBreak/>
        <w:t xml:space="preserve">assimilated into the French culture and some French culture was assimilated into the American culture. </w:t>
      </w:r>
      <w:r w:rsidR="002074B0" w:rsidRPr="00704624">
        <w:rPr>
          <w:rFonts w:cs="Times New Roman"/>
          <w:sz w:val="24"/>
          <w:szCs w:val="24"/>
        </w:rPr>
        <w:t>The acculturation of both the American culture and the French culture brought both physical and psychological effects on the immigrants of both nations. For example, there were difficulties in internal well-being and adjustments and behavioral and external adjustments</w:t>
      </w:r>
      <w:r w:rsidR="00784C81" w:rsidRPr="00704624">
        <w:rPr>
          <w:rFonts w:cs="Times New Roman"/>
          <w:sz w:val="24"/>
          <w:szCs w:val="24"/>
        </w:rPr>
        <w:t xml:space="preserve">. However, the integration process has also brought some benefits to both countries. For instance, </w:t>
      </w:r>
      <w:r w:rsidR="004215D6" w:rsidRPr="00704624">
        <w:rPr>
          <w:rFonts w:cs="Times New Roman"/>
          <w:sz w:val="24"/>
          <w:szCs w:val="24"/>
        </w:rPr>
        <w:t xml:space="preserve">social relationships can be improved through the understanding of the other person’s cultural beliefs and attitudes. Moreover, business relationships between France and America can be improved, though importation or foreign investments of cultural artistic monuments from both countries boosting the economies of both France and America. </w:t>
      </w:r>
    </w:p>
    <w:p w14:paraId="17BDE83C" w14:textId="1265DC13" w:rsidR="004215D6" w:rsidRPr="00704624" w:rsidRDefault="00B310D1" w:rsidP="0021353E">
      <w:pPr>
        <w:spacing w:line="480" w:lineRule="auto"/>
        <w:ind w:firstLine="720"/>
        <w:jc w:val="both"/>
        <w:rPr>
          <w:rFonts w:cs="Times New Roman"/>
          <w:sz w:val="24"/>
          <w:szCs w:val="24"/>
        </w:rPr>
      </w:pPr>
      <w:r w:rsidRPr="00704624">
        <w:rPr>
          <w:rFonts w:cs="Times New Roman"/>
          <w:sz w:val="24"/>
          <w:szCs w:val="24"/>
        </w:rPr>
        <w:t>Therefore, to acculturate the French culture into America</w:t>
      </w:r>
      <w:r w:rsidR="005A473F" w:rsidRPr="00704624">
        <w:rPr>
          <w:rFonts w:cs="Times New Roman"/>
          <w:sz w:val="24"/>
          <w:szCs w:val="24"/>
        </w:rPr>
        <w:t xml:space="preserve"> successfully</w:t>
      </w:r>
      <w:r w:rsidRPr="00704624">
        <w:rPr>
          <w:rFonts w:cs="Times New Roman"/>
          <w:sz w:val="24"/>
          <w:szCs w:val="24"/>
        </w:rPr>
        <w:t xml:space="preserve">, the people of America need </w:t>
      </w:r>
      <w:r w:rsidR="005A473F" w:rsidRPr="00704624">
        <w:rPr>
          <w:rFonts w:cs="Times New Roman"/>
          <w:sz w:val="24"/>
          <w:szCs w:val="24"/>
        </w:rPr>
        <w:t>to understand the following: domain specification, dimensionality, acculturation condition, acculturation attitude, and the behaviors of the French.  Acculturations involves understanding factors that led to acculturation, such as a person's personality or discrimination. Domain specificity requires comprehension of a person's family, marriage life, school, and work life. That is both the private and the public context of one's life. Moreover, American culture should understand that the French may choose to maintain their culture or adop</w:t>
      </w:r>
      <w:r w:rsidR="00A1576D" w:rsidRPr="00704624">
        <w:rPr>
          <w:rFonts w:cs="Times New Roman"/>
          <w:sz w:val="24"/>
          <w:szCs w:val="24"/>
        </w:rPr>
        <w:t>t the new culture.</w:t>
      </w:r>
    </w:p>
    <w:p w14:paraId="5BB58B63" w14:textId="7B7537B5" w:rsidR="00C37753" w:rsidRDefault="00B310D1" w:rsidP="0021353E">
      <w:pPr>
        <w:spacing w:line="480" w:lineRule="auto"/>
        <w:ind w:firstLine="720"/>
        <w:jc w:val="both"/>
        <w:rPr>
          <w:rFonts w:cs="Times New Roman"/>
          <w:sz w:val="24"/>
          <w:szCs w:val="24"/>
        </w:rPr>
      </w:pPr>
      <w:r w:rsidRPr="00704624">
        <w:rPr>
          <w:rFonts w:cs="Times New Roman"/>
          <w:sz w:val="24"/>
          <w:szCs w:val="24"/>
        </w:rPr>
        <w:t>In conclusion, the French culture acculturation into America has b</w:t>
      </w:r>
      <w:r w:rsidRPr="00704624">
        <w:rPr>
          <w:rFonts w:cs="Times New Roman"/>
          <w:sz w:val="24"/>
          <w:szCs w:val="24"/>
        </w:rPr>
        <w:t>rought their artistic music, cuisine, and habits. This is because French is a country that has a lot of cultures admired globally. Therefore, French culture</w:t>
      </w:r>
      <w:r w:rsidR="004E2076" w:rsidRPr="00704624">
        <w:rPr>
          <w:rFonts w:cs="Times New Roman"/>
          <w:sz w:val="24"/>
          <w:szCs w:val="24"/>
        </w:rPr>
        <w:t xml:space="preserve"> affects and is affected by globalization. In general, both countries involved in acculturation should try to understand the cultural beliefs of the other group since this would help maintain good social and psychological relationships between the two cultures.</w:t>
      </w:r>
      <w:r w:rsidRPr="00704624">
        <w:rPr>
          <w:rFonts w:cs="Times New Roman"/>
          <w:sz w:val="24"/>
          <w:szCs w:val="24"/>
        </w:rPr>
        <w:t xml:space="preserve"> </w:t>
      </w:r>
    </w:p>
    <w:p w14:paraId="5AE71CAE" w14:textId="77777777" w:rsidR="00C37753" w:rsidRDefault="00B310D1">
      <w:pPr>
        <w:rPr>
          <w:rFonts w:cs="Times New Roman"/>
          <w:sz w:val="24"/>
          <w:szCs w:val="24"/>
        </w:rPr>
      </w:pPr>
      <w:r>
        <w:rPr>
          <w:rFonts w:cs="Times New Roman"/>
          <w:sz w:val="24"/>
          <w:szCs w:val="24"/>
        </w:rPr>
        <w:br w:type="page"/>
      </w:r>
    </w:p>
    <w:p w14:paraId="4C8A94A4" w14:textId="77777777" w:rsidR="005A473F" w:rsidRPr="00704624" w:rsidRDefault="005A473F" w:rsidP="0021353E">
      <w:pPr>
        <w:spacing w:line="480" w:lineRule="auto"/>
        <w:ind w:firstLine="720"/>
        <w:jc w:val="both"/>
        <w:rPr>
          <w:rFonts w:cs="Times New Roman"/>
          <w:sz w:val="24"/>
          <w:szCs w:val="24"/>
        </w:rPr>
      </w:pPr>
    </w:p>
    <w:p w14:paraId="529AB86E" w14:textId="4F3F1D31" w:rsidR="00FC02CA" w:rsidRPr="00CC4940" w:rsidRDefault="00704624" w:rsidP="00CC4940">
      <w:pPr>
        <w:jc w:val="center"/>
        <w:rPr>
          <w:rFonts w:cs="Times New Roman"/>
          <w:b/>
          <w:bCs/>
          <w:sz w:val="24"/>
          <w:szCs w:val="24"/>
        </w:rPr>
      </w:pPr>
      <w:r w:rsidRPr="00CC4940">
        <w:rPr>
          <w:rFonts w:cs="Times New Roman"/>
          <w:b/>
          <w:bCs/>
          <w:sz w:val="24"/>
          <w:szCs w:val="24"/>
        </w:rPr>
        <w:t>References.</w:t>
      </w:r>
    </w:p>
    <w:p w14:paraId="55B4DA9F" w14:textId="77777777" w:rsidR="00C37753" w:rsidRPr="00704624" w:rsidRDefault="00B310D1" w:rsidP="00C37753">
      <w:pPr>
        <w:spacing w:line="480" w:lineRule="auto"/>
        <w:ind w:left="720" w:hanging="720"/>
        <w:jc w:val="both"/>
        <w:rPr>
          <w:rFonts w:cs="Times New Roman"/>
          <w:color w:val="222222"/>
          <w:sz w:val="24"/>
          <w:szCs w:val="24"/>
          <w:shd w:val="clear" w:color="auto" w:fill="FFFFFF"/>
        </w:rPr>
      </w:pPr>
      <w:r w:rsidRPr="00704624">
        <w:rPr>
          <w:rFonts w:cs="Times New Roman"/>
          <w:color w:val="222222"/>
          <w:sz w:val="24"/>
          <w:szCs w:val="24"/>
          <w:shd w:val="clear" w:color="auto" w:fill="FFFFFF"/>
        </w:rPr>
        <w:t>Aldrich, R. (1996). </w:t>
      </w:r>
      <w:r w:rsidRPr="00704624">
        <w:rPr>
          <w:rFonts w:cs="Times New Roman"/>
          <w:i/>
          <w:iCs/>
          <w:color w:val="222222"/>
          <w:sz w:val="24"/>
          <w:szCs w:val="24"/>
          <w:shd w:val="clear" w:color="auto" w:fill="FFFFFF"/>
        </w:rPr>
        <w:t xml:space="preserve">Greater France: A history of French overseas </w:t>
      </w:r>
      <w:r w:rsidRPr="00704624">
        <w:rPr>
          <w:rFonts w:cs="Times New Roman"/>
          <w:i/>
          <w:iCs/>
          <w:color w:val="222222"/>
          <w:sz w:val="24"/>
          <w:szCs w:val="24"/>
          <w:shd w:val="clear" w:color="auto" w:fill="FFFFFF"/>
        </w:rPr>
        <w:t>expansion</w:t>
      </w:r>
      <w:r w:rsidRPr="00704624">
        <w:rPr>
          <w:rFonts w:cs="Times New Roman"/>
          <w:color w:val="222222"/>
          <w:sz w:val="24"/>
          <w:szCs w:val="24"/>
          <w:shd w:val="clear" w:color="auto" w:fill="FFFFFF"/>
        </w:rPr>
        <w:t>. Macmillan International Higher Education.</w:t>
      </w:r>
    </w:p>
    <w:p w14:paraId="1633F449" w14:textId="77777777" w:rsidR="00C37753" w:rsidRPr="00704624" w:rsidRDefault="00B310D1" w:rsidP="00C37753">
      <w:pPr>
        <w:spacing w:line="480" w:lineRule="auto"/>
        <w:ind w:left="720" w:hanging="720"/>
        <w:jc w:val="both"/>
        <w:rPr>
          <w:rFonts w:cs="Times New Roman"/>
          <w:color w:val="222222"/>
          <w:sz w:val="24"/>
          <w:szCs w:val="24"/>
          <w:shd w:val="clear" w:color="auto" w:fill="FFFFFF"/>
        </w:rPr>
      </w:pPr>
      <w:r w:rsidRPr="00704624">
        <w:rPr>
          <w:rFonts w:cs="Times New Roman"/>
          <w:color w:val="222222"/>
          <w:sz w:val="24"/>
          <w:szCs w:val="24"/>
          <w:shd w:val="clear" w:color="auto" w:fill="FFFFFF"/>
        </w:rPr>
        <w:t>Banner, J. M. (1988). France and the Origins of American Political Culture. </w:t>
      </w:r>
      <w:r w:rsidRPr="00704624">
        <w:rPr>
          <w:rFonts w:cs="Times New Roman"/>
          <w:i/>
          <w:iCs/>
          <w:color w:val="222222"/>
          <w:sz w:val="24"/>
          <w:szCs w:val="24"/>
          <w:shd w:val="clear" w:color="auto" w:fill="FFFFFF"/>
        </w:rPr>
        <w:t>The Virginia Quarterly Review</w:t>
      </w:r>
      <w:r w:rsidRPr="00704624">
        <w:rPr>
          <w:rFonts w:cs="Times New Roman"/>
          <w:color w:val="222222"/>
          <w:sz w:val="24"/>
          <w:szCs w:val="24"/>
          <w:shd w:val="clear" w:color="auto" w:fill="FFFFFF"/>
        </w:rPr>
        <w:t>, </w:t>
      </w:r>
      <w:r w:rsidRPr="00704624">
        <w:rPr>
          <w:rFonts w:cs="Times New Roman"/>
          <w:i/>
          <w:iCs/>
          <w:color w:val="222222"/>
          <w:sz w:val="24"/>
          <w:szCs w:val="24"/>
          <w:shd w:val="clear" w:color="auto" w:fill="FFFFFF"/>
        </w:rPr>
        <w:t>64</w:t>
      </w:r>
      <w:r w:rsidRPr="00704624">
        <w:rPr>
          <w:rFonts w:cs="Times New Roman"/>
          <w:color w:val="222222"/>
          <w:sz w:val="24"/>
          <w:szCs w:val="24"/>
          <w:shd w:val="clear" w:color="auto" w:fill="FFFFFF"/>
        </w:rPr>
        <w:t>(4), 651-670.</w:t>
      </w:r>
    </w:p>
    <w:p w14:paraId="622F44EC" w14:textId="77777777" w:rsidR="00C37753" w:rsidRPr="00704624" w:rsidRDefault="00B310D1" w:rsidP="00C37753">
      <w:pPr>
        <w:spacing w:line="480" w:lineRule="auto"/>
        <w:ind w:left="720" w:hanging="720"/>
        <w:jc w:val="both"/>
        <w:rPr>
          <w:rFonts w:cs="Times New Roman"/>
          <w:color w:val="222222"/>
          <w:sz w:val="24"/>
          <w:szCs w:val="24"/>
          <w:shd w:val="clear" w:color="auto" w:fill="FFFFFF"/>
        </w:rPr>
      </w:pPr>
      <w:r w:rsidRPr="00704624">
        <w:rPr>
          <w:rFonts w:cs="Times New Roman"/>
          <w:color w:val="222222"/>
          <w:sz w:val="24"/>
          <w:szCs w:val="24"/>
          <w:shd w:val="clear" w:color="auto" w:fill="FFFFFF"/>
        </w:rPr>
        <w:t xml:space="preserve">Gordon, P. H., &amp; Meunier, S. (2001). Globalization and French cultural </w:t>
      </w:r>
      <w:r w:rsidRPr="00704624">
        <w:rPr>
          <w:rFonts w:cs="Times New Roman"/>
          <w:color w:val="222222"/>
          <w:sz w:val="24"/>
          <w:szCs w:val="24"/>
          <w:shd w:val="clear" w:color="auto" w:fill="FFFFFF"/>
        </w:rPr>
        <w:t>identity. </w:t>
      </w:r>
      <w:r w:rsidRPr="00704624">
        <w:rPr>
          <w:rFonts w:cs="Times New Roman"/>
          <w:i/>
          <w:iCs/>
          <w:color w:val="222222"/>
          <w:sz w:val="24"/>
          <w:szCs w:val="24"/>
          <w:shd w:val="clear" w:color="auto" w:fill="FFFFFF"/>
        </w:rPr>
        <w:t>French Politics, Culture &amp; Society</w:t>
      </w:r>
      <w:r w:rsidRPr="00704624">
        <w:rPr>
          <w:rFonts w:cs="Times New Roman"/>
          <w:color w:val="222222"/>
          <w:sz w:val="24"/>
          <w:szCs w:val="24"/>
          <w:shd w:val="clear" w:color="auto" w:fill="FFFFFF"/>
        </w:rPr>
        <w:t>, </w:t>
      </w:r>
      <w:r w:rsidRPr="00704624">
        <w:rPr>
          <w:rFonts w:cs="Times New Roman"/>
          <w:i/>
          <w:iCs/>
          <w:color w:val="222222"/>
          <w:sz w:val="24"/>
          <w:szCs w:val="24"/>
          <w:shd w:val="clear" w:color="auto" w:fill="FFFFFF"/>
        </w:rPr>
        <w:t>19</w:t>
      </w:r>
      <w:r w:rsidRPr="00704624">
        <w:rPr>
          <w:rFonts w:cs="Times New Roman"/>
          <w:color w:val="222222"/>
          <w:sz w:val="24"/>
          <w:szCs w:val="24"/>
          <w:shd w:val="clear" w:color="auto" w:fill="FFFFFF"/>
        </w:rPr>
        <w:t>(1), 22-41.</w:t>
      </w:r>
    </w:p>
    <w:p w14:paraId="4A73F89C" w14:textId="77777777" w:rsidR="00C37753" w:rsidRPr="00704624" w:rsidRDefault="00B310D1" w:rsidP="00C37753">
      <w:pPr>
        <w:spacing w:line="480" w:lineRule="auto"/>
        <w:ind w:left="720" w:hanging="720"/>
        <w:jc w:val="both"/>
        <w:rPr>
          <w:rFonts w:cs="Times New Roman"/>
          <w:color w:val="222222"/>
          <w:sz w:val="24"/>
          <w:szCs w:val="24"/>
          <w:shd w:val="clear" w:color="auto" w:fill="FFFFFF"/>
        </w:rPr>
      </w:pPr>
      <w:r w:rsidRPr="00704624">
        <w:rPr>
          <w:rFonts w:cs="Times New Roman"/>
          <w:color w:val="222222"/>
          <w:sz w:val="24"/>
          <w:szCs w:val="24"/>
          <w:shd w:val="clear" w:color="auto" w:fill="FFFFFF"/>
        </w:rPr>
        <w:t xml:space="preserve">Gungor, H. (2017). Comparative Republican Religion: Eighteenth-Century France and Twentieth-Century Turkey. </w:t>
      </w:r>
      <w:r w:rsidRPr="00704624">
        <w:rPr>
          <w:rFonts w:cs="Times New Roman"/>
          <w:i/>
          <w:iCs/>
          <w:color w:val="222222"/>
          <w:sz w:val="24"/>
          <w:szCs w:val="24"/>
          <w:shd w:val="clear" w:color="auto" w:fill="FFFFFF"/>
        </w:rPr>
        <w:t>The French Revolution and Religion in Global Perspective</w:t>
      </w:r>
      <w:r w:rsidRPr="00704624">
        <w:rPr>
          <w:rFonts w:cs="Times New Roman"/>
          <w:color w:val="222222"/>
          <w:sz w:val="24"/>
          <w:szCs w:val="24"/>
          <w:shd w:val="clear" w:color="auto" w:fill="FFFFFF"/>
        </w:rPr>
        <w:t> (pp. 203-219). Palgrave Macmill</w:t>
      </w:r>
      <w:r w:rsidRPr="00704624">
        <w:rPr>
          <w:rFonts w:cs="Times New Roman"/>
          <w:color w:val="222222"/>
          <w:sz w:val="24"/>
          <w:szCs w:val="24"/>
          <w:shd w:val="clear" w:color="auto" w:fill="FFFFFF"/>
        </w:rPr>
        <w:t>an, Cham.</w:t>
      </w:r>
    </w:p>
    <w:p w14:paraId="5E156192" w14:textId="77777777" w:rsidR="00C37753" w:rsidRPr="00704624" w:rsidRDefault="00B310D1" w:rsidP="00C37753">
      <w:pPr>
        <w:spacing w:line="480" w:lineRule="auto"/>
        <w:ind w:left="720" w:hanging="720"/>
        <w:jc w:val="both"/>
        <w:rPr>
          <w:rFonts w:cs="Times New Roman"/>
          <w:color w:val="222222"/>
          <w:sz w:val="24"/>
          <w:szCs w:val="24"/>
          <w:shd w:val="clear" w:color="auto" w:fill="FFFFFF"/>
        </w:rPr>
      </w:pPr>
      <w:r w:rsidRPr="00704624">
        <w:rPr>
          <w:rFonts w:cs="Times New Roman"/>
          <w:color w:val="222222"/>
          <w:sz w:val="24"/>
          <w:szCs w:val="24"/>
          <w:shd w:val="clear" w:color="auto" w:fill="FFFFFF"/>
        </w:rPr>
        <w:t>Redfield, R., Linton, R., &amp; Herskovits, M. J. (1936). Memorandum for the study of acculturation. </w:t>
      </w:r>
      <w:r w:rsidRPr="00704624">
        <w:rPr>
          <w:rFonts w:cs="Times New Roman"/>
          <w:i/>
          <w:iCs/>
          <w:color w:val="222222"/>
          <w:sz w:val="24"/>
          <w:szCs w:val="24"/>
          <w:shd w:val="clear" w:color="auto" w:fill="FFFFFF"/>
        </w:rPr>
        <w:t>American anthropologist</w:t>
      </w:r>
      <w:r w:rsidRPr="00704624">
        <w:rPr>
          <w:rFonts w:cs="Times New Roman"/>
          <w:color w:val="222222"/>
          <w:sz w:val="24"/>
          <w:szCs w:val="24"/>
          <w:shd w:val="clear" w:color="auto" w:fill="FFFFFF"/>
        </w:rPr>
        <w:t>, </w:t>
      </w:r>
      <w:r w:rsidRPr="00704624">
        <w:rPr>
          <w:rFonts w:cs="Times New Roman"/>
          <w:i/>
          <w:iCs/>
          <w:color w:val="222222"/>
          <w:sz w:val="24"/>
          <w:szCs w:val="24"/>
          <w:shd w:val="clear" w:color="auto" w:fill="FFFFFF"/>
        </w:rPr>
        <w:t>38</w:t>
      </w:r>
      <w:r w:rsidRPr="00704624">
        <w:rPr>
          <w:rFonts w:cs="Times New Roman"/>
          <w:color w:val="222222"/>
          <w:sz w:val="24"/>
          <w:szCs w:val="24"/>
          <w:shd w:val="clear" w:color="auto" w:fill="FFFFFF"/>
        </w:rPr>
        <w:t>(1), 149-152.</w:t>
      </w:r>
    </w:p>
    <w:p w14:paraId="754D0344" w14:textId="77777777" w:rsidR="00C37753" w:rsidRPr="00704624" w:rsidRDefault="00B310D1" w:rsidP="00C37753">
      <w:pPr>
        <w:spacing w:line="480" w:lineRule="auto"/>
        <w:ind w:left="720" w:hanging="720"/>
        <w:jc w:val="both"/>
        <w:rPr>
          <w:rFonts w:cs="Times New Roman"/>
          <w:color w:val="222222"/>
          <w:sz w:val="24"/>
          <w:szCs w:val="24"/>
          <w:shd w:val="clear" w:color="auto" w:fill="FFFFFF"/>
        </w:rPr>
      </w:pPr>
      <w:r w:rsidRPr="00704624">
        <w:rPr>
          <w:rFonts w:cs="Times New Roman"/>
          <w:color w:val="222222"/>
          <w:sz w:val="24"/>
          <w:szCs w:val="24"/>
          <w:shd w:val="clear" w:color="auto" w:fill="FFFFFF"/>
        </w:rPr>
        <w:t xml:space="preserve">Stambolis-Ruhstorfer, M., &amp; Tricou, J. (2017). Resisting “gender theory” in France: A fulcrum for religious </w:t>
      </w:r>
      <w:r w:rsidRPr="00704624">
        <w:rPr>
          <w:rFonts w:cs="Times New Roman"/>
          <w:color w:val="222222"/>
          <w:sz w:val="24"/>
          <w:szCs w:val="24"/>
          <w:shd w:val="clear" w:color="auto" w:fill="FFFFFF"/>
        </w:rPr>
        <w:t>action in a secular society. </w:t>
      </w:r>
      <w:r w:rsidRPr="00704624">
        <w:rPr>
          <w:rFonts w:cs="Times New Roman"/>
          <w:i/>
          <w:iCs/>
          <w:color w:val="222222"/>
          <w:sz w:val="24"/>
          <w:szCs w:val="24"/>
          <w:shd w:val="clear" w:color="auto" w:fill="FFFFFF"/>
        </w:rPr>
        <w:t>Anti-Gender Campaigns in Europe: Mobilizing against Equality</w:t>
      </w:r>
      <w:r w:rsidRPr="00704624">
        <w:rPr>
          <w:rFonts w:cs="Times New Roman"/>
          <w:color w:val="222222"/>
          <w:sz w:val="24"/>
          <w:szCs w:val="24"/>
          <w:shd w:val="clear" w:color="auto" w:fill="FFFFFF"/>
        </w:rPr>
        <w:t>, 79.</w:t>
      </w:r>
    </w:p>
    <w:p w14:paraId="0519B83D" w14:textId="75445AAE" w:rsidR="00704624" w:rsidRPr="00704624" w:rsidRDefault="00704624">
      <w:pPr>
        <w:rPr>
          <w:rFonts w:cs="Times New Roman"/>
          <w:sz w:val="24"/>
          <w:szCs w:val="24"/>
        </w:rPr>
      </w:pPr>
    </w:p>
    <w:p w14:paraId="773E2CBB" w14:textId="2747000A" w:rsidR="00A1576D" w:rsidRPr="00704624" w:rsidRDefault="00A1576D">
      <w:pPr>
        <w:rPr>
          <w:rFonts w:cs="Times New Roman"/>
          <w:sz w:val="24"/>
          <w:szCs w:val="24"/>
        </w:rPr>
      </w:pPr>
    </w:p>
    <w:p w14:paraId="69D94E15" w14:textId="50955C49" w:rsidR="00A1576D" w:rsidRPr="00704624" w:rsidRDefault="00A1576D">
      <w:pPr>
        <w:rPr>
          <w:rFonts w:cs="Times New Roman"/>
          <w:sz w:val="24"/>
          <w:szCs w:val="24"/>
        </w:rPr>
      </w:pPr>
    </w:p>
    <w:p w14:paraId="0D024280" w14:textId="2ABDE425" w:rsidR="00A1576D" w:rsidRPr="00704624" w:rsidRDefault="00A1576D">
      <w:pPr>
        <w:rPr>
          <w:rFonts w:cs="Times New Roman"/>
          <w:sz w:val="24"/>
          <w:szCs w:val="24"/>
        </w:rPr>
      </w:pPr>
    </w:p>
    <w:p w14:paraId="51E62965" w14:textId="05CEEC40" w:rsidR="00A1576D" w:rsidRPr="00704624" w:rsidRDefault="00A1576D">
      <w:pPr>
        <w:rPr>
          <w:rFonts w:cs="Times New Roman"/>
          <w:sz w:val="24"/>
          <w:szCs w:val="24"/>
        </w:rPr>
      </w:pPr>
    </w:p>
    <w:p w14:paraId="6E49FD95" w14:textId="27922F06" w:rsidR="00A1576D" w:rsidRPr="00704624" w:rsidRDefault="00A1576D">
      <w:pPr>
        <w:rPr>
          <w:rFonts w:cs="Times New Roman"/>
          <w:sz w:val="24"/>
          <w:szCs w:val="24"/>
        </w:rPr>
      </w:pPr>
    </w:p>
    <w:p w14:paraId="2E22B041" w14:textId="03D07480" w:rsidR="00A1576D" w:rsidRPr="00704624" w:rsidRDefault="00A1576D">
      <w:pPr>
        <w:rPr>
          <w:rFonts w:cs="Times New Roman"/>
          <w:sz w:val="24"/>
          <w:szCs w:val="24"/>
        </w:rPr>
      </w:pPr>
    </w:p>
    <w:p w14:paraId="6F11FF88" w14:textId="2084E49E" w:rsidR="00A1576D" w:rsidRPr="00704624" w:rsidRDefault="00A1576D">
      <w:pPr>
        <w:rPr>
          <w:rFonts w:cs="Times New Roman"/>
          <w:sz w:val="24"/>
          <w:szCs w:val="24"/>
        </w:rPr>
      </w:pPr>
    </w:p>
    <w:p w14:paraId="25433D91" w14:textId="1F9DB80C" w:rsidR="00A1576D" w:rsidRPr="00704624" w:rsidRDefault="00A1576D">
      <w:pPr>
        <w:rPr>
          <w:rFonts w:cs="Times New Roman"/>
          <w:sz w:val="24"/>
          <w:szCs w:val="24"/>
        </w:rPr>
      </w:pPr>
    </w:p>
    <w:p w14:paraId="00AA6C12" w14:textId="25009B7F" w:rsidR="00A1576D" w:rsidRPr="00704624" w:rsidRDefault="00A1576D">
      <w:pPr>
        <w:rPr>
          <w:rFonts w:cs="Times New Roman"/>
          <w:sz w:val="24"/>
          <w:szCs w:val="24"/>
        </w:rPr>
      </w:pPr>
    </w:p>
    <w:p w14:paraId="235A3061" w14:textId="55FEC507" w:rsidR="00A1576D" w:rsidRPr="00704624" w:rsidRDefault="00A1576D">
      <w:pPr>
        <w:rPr>
          <w:rFonts w:cs="Times New Roman"/>
          <w:sz w:val="24"/>
          <w:szCs w:val="24"/>
        </w:rPr>
      </w:pPr>
    </w:p>
    <w:p w14:paraId="29D98030" w14:textId="18177D1E" w:rsidR="00A1576D" w:rsidRPr="00704624" w:rsidRDefault="00A1576D">
      <w:pPr>
        <w:rPr>
          <w:rFonts w:cs="Times New Roman"/>
          <w:sz w:val="24"/>
          <w:szCs w:val="24"/>
        </w:rPr>
      </w:pPr>
    </w:p>
    <w:p w14:paraId="5827ACE8" w14:textId="0521254A" w:rsidR="00A1576D" w:rsidRPr="00704624" w:rsidRDefault="00A1576D">
      <w:pPr>
        <w:rPr>
          <w:rFonts w:cs="Times New Roman"/>
          <w:sz w:val="24"/>
          <w:szCs w:val="24"/>
        </w:rPr>
      </w:pPr>
    </w:p>
    <w:p w14:paraId="63A035AA" w14:textId="77777777" w:rsidR="00A1576D" w:rsidRPr="00704624" w:rsidRDefault="00A1576D">
      <w:pPr>
        <w:rPr>
          <w:rFonts w:cs="Times New Roman"/>
          <w:sz w:val="24"/>
          <w:szCs w:val="24"/>
        </w:rPr>
      </w:pPr>
    </w:p>
    <w:p w14:paraId="2C28AA21" w14:textId="2F1385BD" w:rsidR="00FC02CA" w:rsidRPr="00704624" w:rsidRDefault="00FC02CA">
      <w:pPr>
        <w:rPr>
          <w:rFonts w:cs="Times New Roman"/>
          <w:sz w:val="24"/>
          <w:szCs w:val="24"/>
        </w:rPr>
      </w:pPr>
    </w:p>
    <w:p w14:paraId="1AFE5DA8" w14:textId="2B5BC023" w:rsidR="00FC02CA" w:rsidRPr="00704624" w:rsidRDefault="00FC02CA">
      <w:pPr>
        <w:rPr>
          <w:rFonts w:cs="Times New Roman"/>
          <w:sz w:val="24"/>
          <w:szCs w:val="24"/>
        </w:rPr>
      </w:pPr>
    </w:p>
    <w:p w14:paraId="79E6CAD7" w14:textId="260088ED" w:rsidR="00FC02CA" w:rsidRPr="00704624" w:rsidRDefault="00FC02CA">
      <w:pPr>
        <w:rPr>
          <w:rFonts w:cs="Times New Roman"/>
          <w:sz w:val="24"/>
          <w:szCs w:val="24"/>
        </w:rPr>
      </w:pPr>
    </w:p>
    <w:p w14:paraId="7D91B872" w14:textId="5A5DF123" w:rsidR="00FC02CA" w:rsidRPr="00704624" w:rsidRDefault="00FC02CA">
      <w:pPr>
        <w:rPr>
          <w:rFonts w:cs="Times New Roman"/>
          <w:sz w:val="24"/>
          <w:szCs w:val="24"/>
        </w:rPr>
      </w:pPr>
    </w:p>
    <w:p w14:paraId="60F8B224" w14:textId="77777777" w:rsidR="00FC02CA" w:rsidRPr="00704624" w:rsidRDefault="00FC02CA">
      <w:pPr>
        <w:rPr>
          <w:rFonts w:cs="Times New Roman"/>
          <w:sz w:val="24"/>
          <w:szCs w:val="24"/>
        </w:rPr>
      </w:pPr>
    </w:p>
    <w:sectPr w:rsidR="00FC02CA" w:rsidRPr="00704624" w:rsidSect="000707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C25ABB" w14:textId="77777777" w:rsidR="00B310D1" w:rsidRDefault="00B310D1">
      <w:pPr>
        <w:spacing w:after="0" w:line="240" w:lineRule="auto"/>
      </w:pPr>
      <w:r>
        <w:separator/>
      </w:r>
    </w:p>
  </w:endnote>
  <w:endnote w:type="continuationSeparator" w:id="0">
    <w:p w14:paraId="15B01E13" w14:textId="77777777" w:rsidR="00B310D1" w:rsidRDefault="00B31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0AF441" w14:textId="77777777" w:rsidR="00B310D1" w:rsidRDefault="00B310D1">
      <w:pPr>
        <w:spacing w:after="0" w:line="240" w:lineRule="auto"/>
      </w:pPr>
      <w:r>
        <w:separator/>
      </w:r>
    </w:p>
  </w:footnote>
  <w:footnote w:type="continuationSeparator" w:id="0">
    <w:p w14:paraId="47EAE947" w14:textId="77777777" w:rsidR="00B310D1" w:rsidRDefault="00B310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B663A" w14:textId="0A2E18F4" w:rsidR="000707A9" w:rsidRDefault="000707A9">
    <w:pPr>
      <w:pStyle w:val="Header"/>
      <w:jc w:val="right"/>
    </w:pPr>
    <w:r>
      <w:t xml:space="preserve">FRENCH CULTURE                                                                                                                                    </w:t>
    </w:r>
    <w:sdt>
      <w:sdtPr>
        <w:id w:val="-9847004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460EAA9" w14:textId="77777777" w:rsidR="004E1C31" w:rsidRDefault="004E1C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BEDFD0" w14:textId="4D9A79C5" w:rsidR="004E1C31" w:rsidRDefault="00B310D1">
    <w:pPr>
      <w:pStyle w:val="Header"/>
    </w:pPr>
    <w:r>
      <w:t xml:space="preserve">Running </w:t>
    </w:r>
    <w:r w:rsidR="000707A9">
      <w:t>H</w:t>
    </w:r>
    <w:r>
      <w:t xml:space="preserve">ead: </w:t>
    </w:r>
    <w:r w:rsidR="000707A9">
      <w:t>FRENCH CULTURE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19207F"/>
    <w:multiLevelType w:val="multilevel"/>
    <w:tmpl w:val="DC7E5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95A"/>
    <w:rsid w:val="000707A9"/>
    <w:rsid w:val="0011194F"/>
    <w:rsid w:val="002074B0"/>
    <w:rsid w:val="0021353E"/>
    <w:rsid w:val="00292D83"/>
    <w:rsid w:val="004215D6"/>
    <w:rsid w:val="004E1C31"/>
    <w:rsid w:val="004E2076"/>
    <w:rsid w:val="00520575"/>
    <w:rsid w:val="005A473F"/>
    <w:rsid w:val="005A6FA2"/>
    <w:rsid w:val="005B5315"/>
    <w:rsid w:val="005F5564"/>
    <w:rsid w:val="006803D4"/>
    <w:rsid w:val="006872CC"/>
    <w:rsid w:val="00704624"/>
    <w:rsid w:val="00784C81"/>
    <w:rsid w:val="00847588"/>
    <w:rsid w:val="009C6B62"/>
    <w:rsid w:val="00A1095A"/>
    <w:rsid w:val="00A1576D"/>
    <w:rsid w:val="00AD5C9D"/>
    <w:rsid w:val="00B310D1"/>
    <w:rsid w:val="00B85BC0"/>
    <w:rsid w:val="00BE0C2A"/>
    <w:rsid w:val="00BE7514"/>
    <w:rsid w:val="00C37753"/>
    <w:rsid w:val="00CC4940"/>
    <w:rsid w:val="00DB3E40"/>
    <w:rsid w:val="00EC044E"/>
    <w:rsid w:val="00F84899"/>
    <w:rsid w:val="00FB448B"/>
    <w:rsid w:val="00FC0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E7FFB"/>
  <w15:chartTrackingRefBased/>
  <w15:docId w15:val="{E2DDBF55-FA6F-461B-ABC5-8FD1003CC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B5315"/>
    <w:rPr>
      <w:color w:val="0000FF"/>
      <w:u w:val="single"/>
    </w:rPr>
  </w:style>
  <w:style w:type="paragraph" w:styleId="NormalWeb">
    <w:name w:val="Normal (Web)"/>
    <w:basedOn w:val="Normal"/>
    <w:uiPriority w:val="99"/>
    <w:semiHidden/>
    <w:unhideWhenUsed/>
    <w:rsid w:val="006872CC"/>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6872CC"/>
    <w:rPr>
      <w:i/>
      <w:iCs/>
    </w:rPr>
  </w:style>
  <w:style w:type="paragraph" w:styleId="Header">
    <w:name w:val="header"/>
    <w:basedOn w:val="Normal"/>
    <w:link w:val="HeaderChar"/>
    <w:uiPriority w:val="99"/>
    <w:unhideWhenUsed/>
    <w:rsid w:val="004E1C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C31"/>
  </w:style>
  <w:style w:type="paragraph" w:styleId="Footer">
    <w:name w:val="footer"/>
    <w:basedOn w:val="Normal"/>
    <w:link w:val="FooterChar"/>
    <w:uiPriority w:val="99"/>
    <w:unhideWhenUsed/>
    <w:rsid w:val="004E1C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1363</Words>
  <Characters>7772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2020-08-12T18:22:00Z</dcterms:created>
  <dcterms:modified xsi:type="dcterms:W3CDTF">2020-08-12T18:23:00Z</dcterms:modified>
</cp:coreProperties>
</file>